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3F9E9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CB6B38">
        <w:rPr>
          <w:rFonts w:ascii="Arial" w:hAnsi="Arial" w:cs="Arial"/>
          <w:b/>
          <w:sz w:val="24"/>
          <w:szCs w:val="24"/>
        </w:rPr>
        <w:t>July</w:t>
      </w:r>
      <w:r w:rsidR="00977B97">
        <w:rPr>
          <w:rFonts w:ascii="Arial" w:hAnsi="Arial" w:cs="Arial"/>
          <w:b/>
          <w:sz w:val="24"/>
          <w:szCs w:val="24"/>
        </w:rPr>
        <w:t xml:space="preserve"> 201</w:t>
      </w:r>
      <w:r w:rsidR="00CB6B38">
        <w:rPr>
          <w:rFonts w:ascii="Arial" w:hAnsi="Arial" w:cs="Arial"/>
          <w:b/>
          <w:sz w:val="24"/>
          <w:szCs w:val="24"/>
        </w:rPr>
        <w:t>8 Part 1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7EC750EF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3F78D33D" w14:textId="0DB22461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780</w:t>
      </w:r>
    </w:p>
    <w:p w14:paraId="194CB317" w14:textId="16DF95BD" w:rsidR="00D71DA9" w:rsidRPr="00CB6B38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B6B38">
        <w:rPr>
          <w:rFonts w:ascii="Arial" w:hAnsi="Arial" w:cs="Arial"/>
          <w:sz w:val="24"/>
          <w:szCs w:val="24"/>
        </w:rPr>
        <w:t>Tropical Storm Icing</w:t>
      </w:r>
    </w:p>
    <w:p w14:paraId="2E7F2A5C" w14:textId="1A43881D" w:rsidR="00A3200A" w:rsidRPr="003A15DD" w:rsidRDefault="00D71DA9" w:rsidP="00A3200A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3A15DD">
        <w:rPr>
          <w:rFonts w:ascii="Arial" w:hAnsi="Arial" w:cs="Arial"/>
          <w:bCs/>
        </w:rPr>
        <w:t xml:space="preserve">When conditions are right, airplane icing can occur at high altitudes in any kind of weather.  </w:t>
      </w:r>
    </w:p>
    <w:p w14:paraId="5F88DD51" w14:textId="1B860BBE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3A15DD">
        <w:rPr>
          <w:rFonts w:ascii="Arial" w:hAnsi="Arial" w:cs="Arial"/>
          <w:sz w:val="24"/>
          <w:szCs w:val="24"/>
        </w:rPr>
        <w:t>FAA, storms, tropics, ice, aeronautics, airplane, icing, hazard</w:t>
      </w:r>
    </w:p>
    <w:p w14:paraId="209F5AB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1C682D12" w14:textId="5E2213F6" w:rsidR="00C36FA5" w:rsidRPr="00CB6B38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 xml:space="preserve">781 </w:t>
      </w:r>
      <w:r w:rsidR="00CB6B38">
        <w:rPr>
          <w:rFonts w:ascii="Arial" w:hAnsi="Arial" w:cs="Arial"/>
          <w:sz w:val="24"/>
          <w:szCs w:val="24"/>
        </w:rPr>
        <w:t xml:space="preserve"> </w:t>
      </w:r>
    </w:p>
    <w:p w14:paraId="6395D86A" w14:textId="5C649C55" w:rsidR="00C36FA5" w:rsidRPr="00CB6B3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B6B38">
        <w:rPr>
          <w:rFonts w:ascii="Arial" w:hAnsi="Arial" w:cs="Arial"/>
          <w:sz w:val="24"/>
          <w:szCs w:val="24"/>
        </w:rPr>
        <w:t>The Internet of All Things</w:t>
      </w:r>
    </w:p>
    <w:p w14:paraId="658FBCEF" w14:textId="77777777" w:rsidR="003A15DD" w:rsidRPr="007F60B8" w:rsidRDefault="00C36FA5" w:rsidP="003A15DD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3A15DD" w:rsidRPr="007F60B8">
        <w:rPr>
          <w:rFonts w:ascii="Arial" w:hAnsi="Arial" w:cs="Arial"/>
          <w:bCs/>
        </w:rPr>
        <w:t xml:space="preserve">The </w:t>
      </w:r>
      <w:r w:rsidR="003A15DD">
        <w:rPr>
          <w:rFonts w:ascii="Arial" w:hAnsi="Arial" w:cs="Arial"/>
          <w:bCs/>
        </w:rPr>
        <w:t>l</w:t>
      </w:r>
      <w:r w:rsidR="003A15DD" w:rsidRPr="007F60B8">
        <w:rPr>
          <w:rFonts w:ascii="Arial" w:hAnsi="Arial" w:cs="Arial"/>
          <w:bCs/>
        </w:rPr>
        <w:t xml:space="preserve">atest </w:t>
      </w:r>
      <w:r w:rsidR="003A15DD">
        <w:rPr>
          <w:rFonts w:ascii="Arial" w:hAnsi="Arial" w:cs="Arial"/>
          <w:bCs/>
        </w:rPr>
        <w:t>i</w:t>
      </w:r>
      <w:r w:rsidR="003A15DD" w:rsidRPr="007F60B8">
        <w:rPr>
          <w:rFonts w:ascii="Arial" w:hAnsi="Arial" w:cs="Arial"/>
          <w:bCs/>
        </w:rPr>
        <w:t xml:space="preserve">nnovations </w:t>
      </w:r>
      <w:r w:rsidR="003A15DD">
        <w:rPr>
          <w:rFonts w:ascii="Arial" w:hAnsi="Arial" w:cs="Arial"/>
          <w:bCs/>
        </w:rPr>
        <w:t>are</w:t>
      </w:r>
      <w:r w:rsidR="003A15DD" w:rsidRPr="007F60B8">
        <w:rPr>
          <w:rFonts w:ascii="Arial" w:hAnsi="Arial" w:cs="Arial"/>
          <w:bCs/>
        </w:rPr>
        <w:t xml:space="preserve"> </w:t>
      </w:r>
      <w:r w:rsidR="003A15DD">
        <w:rPr>
          <w:rFonts w:ascii="Arial" w:hAnsi="Arial" w:cs="Arial"/>
          <w:bCs/>
        </w:rPr>
        <w:t>al</w:t>
      </w:r>
      <w:r w:rsidR="003A15DD" w:rsidRPr="007F60B8">
        <w:rPr>
          <w:rFonts w:ascii="Arial" w:hAnsi="Arial" w:cs="Arial"/>
          <w:bCs/>
        </w:rPr>
        <w:t xml:space="preserve">l </w:t>
      </w:r>
      <w:r w:rsidR="003A15DD">
        <w:rPr>
          <w:rFonts w:ascii="Arial" w:hAnsi="Arial" w:cs="Arial"/>
          <w:bCs/>
        </w:rPr>
        <w:t>u</w:t>
      </w:r>
      <w:r w:rsidR="003A15DD" w:rsidRPr="007F60B8">
        <w:rPr>
          <w:rFonts w:ascii="Arial" w:hAnsi="Arial" w:cs="Arial"/>
          <w:bCs/>
        </w:rPr>
        <w:t xml:space="preserve">nder </w:t>
      </w:r>
      <w:r w:rsidR="003A15DD">
        <w:rPr>
          <w:rFonts w:ascii="Arial" w:hAnsi="Arial" w:cs="Arial"/>
          <w:bCs/>
        </w:rPr>
        <w:t>o</w:t>
      </w:r>
      <w:r w:rsidR="003A15DD" w:rsidRPr="007F60B8">
        <w:rPr>
          <w:rFonts w:ascii="Arial" w:hAnsi="Arial" w:cs="Arial"/>
          <w:bCs/>
        </w:rPr>
        <w:t xml:space="preserve">ne </w:t>
      </w:r>
      <w:r w:rsidR="003A15DD">
        <w:rPr>
          <w:rFonts w:ascii="Arial" w:hAnsi="Arial" w:cs="Arial"/>
          <w:bCs/>
        </w:rPr>
        <w:t>r</w:t>
      </w:r>
      <w:r w:rsidR="003A15DD" w:rsidRPr="007F60B8">
        <w:rPr>
          <w:rFonts w:ascii="Arial" w:hAnsi="Arial" w:cs="Arial"/>
          <w:bCs/>
        </w:rPr>
        <w:t>oof</w:t>
      </w:r>
      <w:r w:rsidR="003A15DD">
        <w:rPr>
          <w:rFonts w:ascii="Arial" w:hAnsi="Arial" w:cs="Arial"/>
          <w:bCs/>
        </w:rPr>
        <w:t xml:space="preserve"> in a first of its kind </w:t>
      </w:r>
      <w:proofErr w:type="gramStart"/>
      <w:r w:rsidR="003A15DD">
        <w:rPr>
          <w:rFonts w:ascii="Arial" w:hAnsi="Arial" w:cs="Arial"/>
          <w:bCs/>
        </w:rPr>
        <w:t>lab</w:t>
      </w:r>
      <w:proofErr w:type="gramEnd"/>
      <w:r w:rsidR="003A15DD">
        <w:rPr>
          <w:rFonts w:ascii="Arial" w:hAnsi="Arial" w:cs="Arial"/>
          <w:bCs/>
        </w:rPr>
        <w:t>, as the University of Virginia School of Engineering changes the face of higher education.</w:t>
      </w:r>
    </w:p>
    <w:p w14:paraId="069C424A" w14:textId="77777777" w:rsidR="00C36FA5" w:rsidRPr="00433246" w:rsidRDefault="00C36FA5" w:rsidP="0043324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14:paraId="33A7B3F3" w14:textId="3FF61DF5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B6B38">
        <w:rPr>
          <w:rFonts w:ascii="Arial" w:hAnsi="Arial" w:cs="Arial"/>
          <w:sz w:val="24"/>
          <w:szCs w:val="24"/>
        </w:rPr>
        <w:t xml:space="preserve">UVA, Link Lab, college, university, collaboration, </w:t>
      </w:r>
      <w:proofErr w:type="spellStart"/>
      <w:r w:rsidR="00CB6B38">
        <w:rPr>
          <w:rFonts w:ascii="Arial" w:hAnsi="Arial" w:cs="Arial"/>
          <w:sz w:val="24"/>
          <w:szCs w:val="24"/>
        </w:rPr>
        <w:t>cyberphysical</w:t>
      </w:r>
      <w:proofErr w:type="spellEnd"/>
      <w:r w:rsidR="00CB6B38">
        <w:rPr>
          <w:rFonts w:ascii="Arial" w:hAnsi="Arial" w:cs="Arial"/>
          <w:sz w:val="24"/>
          <w:szCs w:val="24"/>
        </w:rPr>
        <w:t>, cyber, Craig Benson</w:t>
      </w:r>
    </w:p>
    <w:p w14:paraId="43AF4B6B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36ED0F0E" w14:textId="12255794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782r</w:t>
      </w:r>
    </w:p>
    <w:p w14:paraId="3F6754FE" w14:textId="7247E4AC" w:rsidR="00977B97" w:rsidRPr="00E8584D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B6B38">
        <w:rPr>
          <w:rFonts w:ascii="Arial" w:hAnsi="Arial" w:cs="Arial"/>
          <w:sz w:val="24"/>
          <w:szCs w:val="24"/>
        </w:rPr>
        <w:t>An Exploded Star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7A3463FE" w14:textId="6DEB4DA0" w:rsidR="00977B97" w:rsidRPr="003A15DD" w:rsidRDefault="00977B97" w:rsidP="00977B9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3A15DD">
        <w:rPr>
          <w:rFonts w:ascii="Arial" w:hAnsi="Arial" w:cs="Arial"/>
          <w:b/>
        </w:rPr>
        <w:t xml:space="preserve"> </w:t>
      </w:r>
      <w:r w:rsidR="003A15DD" w:rsidRPr="003A15DD">
        <w:rPr>
          <w:rFonts w:ascii="Arial" w:hAnsi="Arial" w:cs="Arial"/>
          <w:bCs/>
          <w:color w:val="030005"/>
        </w:rPr>
        <w:t>A mosaic of six pictures taken by the Hubble Space Telescope captur</w:t>
      </w:r>
      <w:r w:rsidR="003A15DD">
        <w:rPr>
          <w:rFonts w:ascii="Arial" w:hAnsi="Arial" w:cs="Arial"/>
          <w:bCs/>
          <w:color w:val="030005"/>
        </w:rPr>
        <w:t xml:space="preserve">es </w:t>
      </w:r>
      <w:r w:rsidR="003A15DD" w:rsidRPr="003A15DD">
        <w:rPr>
          <w:rFonts w:ascii="Arial" w:hAnsi="Arial" w:cs="Arial"/>
          <w:bCs/>
          <w:color w:val="030005"/>
        </w:rPr>
        <w:t xml:space="preserve">in stunning detail the energy debris from a supernova. </w:t>
      </w:r>
    </w:p>
    <w:p w14:paraId="46ED11AA" w14:textId="40DA93C1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B6B38">
        <w:rPr>
          <w:rFonts w:ascii="Arial" w:hAnsi="Arial" w:cs="Arial"/>
          <w:sz w:val="24"/>
          <w:szCs w:val="24"/>
        </w:rPr>
        <w:t>nebula, Hubble, supernova, star, astronomy, telescope</w:t>
      </w:r>
    </w:p>
    <w:p w14:paraId="0FCB937B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E59EAB" w14:textId="56FF9311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 xml:space="preserve">783r </w:t>
      </w:r>
    </w:p>
    <w:p w14:paraId="7704B672" w14:textId="42EA33C2" w:rsidR="00C36FA5" w:rsidRPr="00CB6B3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B6B38">
        <w:rPr>
          <w:rFonts w:ascii="Arial" w:hAnsi="Arial" w:cs="Arial"/>
          <w:sz w:val="24"/>
          <w:szCs w:val="24"/>
        </w:rPr>
        <w:t>A Rainbow of Possibilities</w:t>
      </w:r>
    </w:p>
    <w:p w14:paraId="0AD839B0" w14:textId="7BD5C2FD" w:rsidR="00433246" w:rsidRPr="00900075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3A15DD">
        <w:rPr>
          <w:rFonts w:ascii="Arial" w:hAnsi="Arial" w:cs="Arial"/>
          <w:b/>
        </w:rPr>
        <w:t xml:space="preserve"> </w:t>
      </w:r>
      <w:r w:rsidR="003A15DD">
        <w:rPr>
          <w:rFonts w:ascii="Arial" w:hAnsi="Arial" w:cs="Arial"/>
          <w:bCs/>
          <w:color w:val="030005"/>
        </w:rPr>
        <w:t xml:space="preserve">To colorize the images, scientists previously painstakingly combined three shots of the same target taken with red, green, and blue filters.   </w:t>
      </w:r>
    </w:p>
    <w:p w14:paraId="2429DB99" w14:textId="4E141A2A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B6B38">
        <w:rPr>
          <w:rFonts w:ascii="Arial" w:hAnsi="Arial" w:cs="Arial"/>
          <w:sz w:val="24"/>
          <w:szCs w:val="24"/>
        </w:rPr>
        <w:t xml:space="preserve">camera, </w:t>
      </w:r>
      <w:r w:rsidR="003A15DD">
        <w:rPr>
          <w:rFonts w:ascii="Arial" w:hAnsi="Arial" w:cs="Arial"/>
          <w:sz w:val="24"/>
          <w:szCs w:val="24"/>
        </w:rPr>
        <w:t>color images, filters, RGB, greyscale, projection, algorithm</w:t>
      </w:r>
    </w:p>
    <w:p w14:paraId="74DA3B12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73190E1B" w14:textId="782C232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784r</w:t>
      </w:r>
    </w:p>
    <w:p w14:paraId="233F29A8" w14:textId="7FBC746C" w:rsidR="00C36FA5" w:rsidRPr="00CB6B3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B6B38">
        <w:rPr>
          <w:rFonts w:ascii="Arial" w:hAnsi="Arial" w:cs="Arial"/>
          <w:sz w:val="24"/>
          <w:szCs w:val="24"/>
        </w:rPr>
        <w:t xml:space="preserve">Getting Ahead of </w:t>
      </w:r>
      <w:proofErr w:type="spellStart"/>
      <w:r w:rsidR="00CB6B38">
        <w:rPr>
          <w:rFonts w:ascii="Arial" w:hAnsi="Arial" w:cs="Arial"/>
          <w:sz w:val="24"/>
          <w:szCs w:val="24"/>
        </w:rPr>
        <w:t>Alzheimers</w:t>
      </w:r>
      <w:proofErr w:type="spellEnd"/>
    </w:p>
    <w:p w14:paraId="4E207356" w14:textId="0BD7911E" w:rsidR="003A15DD" w:rsidRPr="003A15DD" w:rsidRDefault="00C36FA5" w:rsidP="003A15D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Description</w:t>
      </w:r>
      <w:r w:rsidRPr="003A15DD">
        <w:rPr>
          <w:rFonts w:ascii="Arial" w:hAnsi="Arial" w:cs="Arial"/>
          <w:b/>
          <w:sz w:val="24"/>
          <w:szCs w:val="24"/>
        </w:rPr>
        <w:t xml:space="preserve">:  </w:t>
      </w:r>
      <w:r w:rsidR="003A15DD" w:rsidRPr="003A15DD">
        <w:rPr>
          <w:rFonts w:ascii="Arial" w:hAnsi="Arial" w:cs="Arial"/>
          <w:b/>
          <w:sz w:val="24"/>
          <w:szCs w:val="24"/>
        </w:rPr>
        <w:t xml:space="preserve"> </w:t>
      </w:r>
      <w:r w:rsidR="003A15DD">
        <w:rPr>
          <w:rFonts w:ascii="Arial" w:hAnsi="Arial" w:cs="Arial"/>
          <w:color w:val="030005"/>
          <w:sz w:val="24"/>
          <w:szCs w:val="24"/>
        </w:rPr>
        <w:t>W</w:t>
      </w:r>
      <w:r w:rsidR="003A15DD" w:rsidRPr="003A15DD">
        <w:rPr>
          <w:rFonts w:ascii="Arial" w:hAnsi="Arial" w:cs="Arial"/>
          <w:color w:val="030005"/>
          <w:sz w:val="24"/>
          <w:szCs w:val="24"/>
        </w:rPr>
        <w:t xml:space="preserve">hile there are some promising new treatments in development to combat disease, for many patients, these treatments come too late in the fight to make a difference. </w:t>
      </w:r>
    </w:p>
    <w:p w14:paraId="7DD088F2" w14:textId="2002DE25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B6B38">
        <w:rPr>
          <w:rFonts w:ascii="Arial" w:hAnsi="Arial" w:cs="Arial"/>
          <w:sz w:val="24"/>
          <w:szCs w:val="24"/>
        </w:rPr>
        <w:t>medicine, health, Alzheimer, memory, blood test, aging, geriatrics</w:t>
      </w:r>
    </w:p>
    <w:p w14:paraId="44229C3B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2222145F" w14:textId="77777777" w:rsidR="003A15DD" w:rsidRDefault="003A15DD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7ED0680F" w14:textId="67E6F3C1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</w:t>
      </w:r>
      <w:r w:rsidR="00CB6B38">
        <w:rPr>
          <w:rFonts w:ascii="Arial" w:hAnsi="Arial" w:cs="Arial"/>
          <w:b/>
          <w:sz w:val="24"/>
          <w:szCs w:val="24"/>
        </w:rPr>
        <w:t>785r</w:t>
      </w:r>
    </w:p>
    <w:p w14:paraId="1C35057B" w14:textId="1B62EF02" w:rsidR="00C36FA5" w:rsidRPr="00CB6B3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B6B38">
        <w:rPr>
          <w:rFonts w:ascii="Arial" w:hAnsi="Arial" w:cs="Arial"/>
          <w:sz w:val="24"/>
          <w:szCs w:val="24"/>
        </w:rPr>
        <w:t>Energy from Jupiter</w:t>
      </w:r>
    </w:p>
    <w:p w14:paraId="3920073E" w14:textId="40C9F00C" w:rsidR="00C36FA5" w:rsidRPr="003A15DD" w:rsidRDefault="00C36FA5" w:rsidP="003A15D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A15DD">
        <w:rPr>
          <w:rFonts w:ascii="Arial" w:hAnsi="Arial" w:cs="Arial"/>
          <w:b/>
          <w:sz w:val="24"/>
          <w:szCs w:val="24"/>
        </w:rPr>
        <w:t xml:space="preserve"> </w:t>
      </w:r>
      <w:r w:rsidR="003A15DD">
        <w:rPr>
          <w:rFonts w:ascii="Arial" w:hAnsi="Arial" w:cs="Arial"/>
          <w:sz w:val="24"/>
          <w:szCs w:val="24"/>
        </w:rPr>
        <w:t xml:space="preserve"> </w:t>
      </w:r>
      <w:r w:rsidR="00126956">
        <w:rPr>
          <w:rFonts w:ascii="Arial" w:hAnsi="Arial" w:cs="Arial"/>
          <w:sz w:val="24"/>
          <w:szCs w:val="24"/>
        </w:rPr>
        <w:t xml:space="preserve">A team </w:t>
      </w:r>
      <w:r w:rsidR="003A15DD">
        <w:rPr>
          <w:rFonts w:ascii="Arial" w:hAnsi="Arial" w:cs="Arial"/>
          <w:sz w:val="24"/>
          <w:szCs w:val="24"/>
        </w:rPr>
        <w:t xml:space="preserve">at JPL propose </w:t>
      </w:r>
      <w:r w:rsidR="003A15DD">
        <w:rPr>
          <w:rFonts w:ascii="ArialMT" w:hAnsi="ArialMT" w:cs="ArialMT"/>
          <w:bCs/>
          <w:color w:val="030005"/>
          <w:sz w:val="24"/>
          <w:szCs w:val="24"/>
        </w:rPr>
        <w:t>harvesting wind energy from the atmosphere of Jupiter to fuel a spacecraft.</w:t>
      </w:r>
    </w:p>
    <w:p w14:paraId="1CC29AE9" w14:textId="63B87453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B6B38">
        <w:rPr>
          <w:rFonts w:ascii="Arial" w:hAnsi="Arial" w:cs="Arial"/>
          <w:sz w:val="24"/>
          <w:szCs w:val="24"/>
        </w:rPr>
        <w:t xml:space="preserve">exploration, Jupiter, NIAC, energy, rover, mobility, wind, </w:t>
      </w:r>
      <w:proofErr w:type="spellStart"/>
      <w:r w:rsidR="00CB6B38">
        <w:rPr>
          <w:rFonts w:ascii="Arial" w:hAnsi="Arial" w:cs="Arial"/>
          <w:sz w:val="24"/>
          <w:szCs w:val="24"/>
        </w:rPr>
        <w:t>windbot</w:t>
      </w:r>
      <w:proofErr w:type="spellEnd"/>
    </w:p>
    <w:p w14:paraId="70BD97C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3473F9BE" w14:textId="336F18AA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786</w:t>
      </w:r>
    </w:p>
    <w:p w14:paraId="6040C90F" w14:textId="5F6D81E8" w:rsidR="00C36FA5" w:rsidRPr="00CB6B3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B6B38">
        <w:rPr>
          <w:rFonts w:ascii="Arial" w:hAnsi="Arial" w:cs="Arial"/>
          <w:sz w:val="24"/>
          <w:szCs w:val="24"/>
        </w:rPr>
        <w:t>Ensuring Traveler Safety</w:t>
      </w:r>
    </w:p>
    <w:p w14:paraId="306E38E4" w14:textId="0C7BD122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A15DD">
        <w:rPr>
          <w:rFonts w:ascii="Arial" w:hAnsi="Arial" w:cs="Arial"/>
          <w:b/>
          <w:sz w:val="24"/>
          <w:szCs w:val="24"/>
        </w:rPr>
        <w:t xml:space="preserve"> </w:t>
      </w:r>
      <w:r w:rsidR="003A15DD" w:rsidRPr="003A15DD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 xml:space="preserve">The FAA  is rethinking how to inspect today’s aircraft.  </w:t>
      </w:r>
    </w:p>
    <w:p w14:paraId="0F8940A6" w14:textId="62EC0781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B6B38">
        <w:rPr>
          <w:rFonts w:ascii="Arial" w:hAnsi="Arial" w:cs="Arial"/>
          <w:sz w:val="24"/>
          <w:szCs w:val="24"/>
        </w:rPr>
        <w:t>FAA, airplane, aircraft, composite, testing, damage, NDE, thermography</w:t>
      </w:r>
      <w:r w:rsidR="003A15D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A15DD">
        <w:rPr>
          <w:rFonts w:ascii="Arial" w:hAnsi="Arial" w:cs="Arial"/>
          <w:sz w:val="24"/>
          <w:szCs w:val="24"/>
        </w:rPr>
        <w:t>ultrasonics</w:t>
      </w:r>
      <w:proofErr w:type="spellEnd"/>
    </w:p>
    <w:p w14:paraId="1F81CE2A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CEDB07" w14:textId="16E28855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787r</w:t>
      </w:r>
    </w:p>
    <w:p w14:paraId="07B5771C" w14:textId="6B8F89B2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B6B38">
        <w:rPr>
          <w:rFonts w:ascii="Arial" w:hAnsi="Arial" w:cs="Arial"/>
          <w:sz w:val="24"/>
          <w:szCs w:val="24"/>
        </w:rPr>
        <w:t>A Busy Spacecraft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57A71F4C" w14:textId="1B4109DE" w:rsidR="00C36FA5" w:rsidRPr="001B390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1B3904">
        <w:rPr>
          <w:rFonts w:ascii="Arial" w:hAnsi="Arial" w:cs="Arial"/>
          <w:b/>
          <w:sz w:val="24"/>
          <w:szCs w:val="24"/>
        </w:rPr>
        <w:t xml:space="preserve"> </w:t>
      </w:r>
      <w:r w:rsidR="001B3904">
        <w:rPr>
          <w:rFonts w:ascii="Arial" w:hAnsi="Arial" w:cs="Arial"/>
          <w:sz w:val="24"/>
          <w:szCs w:val="24"/>
        </w:rPr>
        <w:t xml:space="preserve">The </w:t>
      </w:r>
      <w:r w:rsidR="001B3904" w:rsidRPr="001B3904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Mars Reconnaissance Orbiter, or MRO, is a busy spacecraft</w:t>
      </w:r>
      <w:r w:rsidR="001B3904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.</w:t>
      </w:r>
    </w:p>
    <w:p w14:paraId="4168944E" w14:textId="2A32D08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B6B38">
        <w:rPr>
          <w:rFonts w:ascii="Arial" w:hAnsi="Arial" w:cs="Arial"/>
          <w:sz w:val="24"/>
          <w:szCs w:val="24"/>
        </w:rPr>
        <w:t>MRO, Mars, exploration, communication, orbiter, Opportunity, Curiosity, map</w:t>
      </w:r>
    </w:p>
    <w:p w14:paraId="640E4B2D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1366EB32" w14:textId="2B4F3189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788r</w:t>
      </w:r>
    </w:p>
    <w:p w14:paraId="6E599B94" w14:textId="31A4E7FD" w:rsidR="00C36FA5" w:rsidRPr="00CB6B3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B6B38">
        <w:rPr>
          <w:rFonts w:ascii="Arial" w:hAnsi="Arial" w:cs="Arial"/>
          <w:sz w:val="24"/>
          <w:szCs w:val="24"/>
        </w:rPr>
        <w:t>NASA and John Deere</w:t>
      </w:r>
    </w:p>
    <w:p w14:paraId="7EB2625D" w14:textId="22A4616D" w:rsidR="00C36FA5" w:rsidRPr="001B3904" w:rsidRDefault="00C36FA5" w:rsidP="001B3904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1B3904">
        <w:rPr>
          <w:rFonts w:ascii="Arial" w:hAnsi="Arial" w:cs="Arial"/>
          <w:b/>
        </w:rPr>
        <w:t xml:space="preserve"> </w:t>
      </w:r>
      <w:r w:rsidR="001B3904">
        <w:rPr>
          <w:rFonts w:ascii="Arial" w:hAnsi="Arial" w:cs="Arial"/>
          <w:bCs/>
          <w:color w:val="030005"/>
        </w:rPr>
        <w:t xml:space="preserve">GPS </w:t>
      </w:r>
      <w:r w:rsidR="001B3904" w:rsidRPr="00D73855">
        <w:rPr>
          <w:rFonts w:ascii="Arial" w:hAnsi="Arial" w:cs="Arial"/>
          <w:bCs/>
          <w:color w:val="030005"/>
        </w:rPr>
        <w:t>was a new idea when John Deere began using the technology to measure crop yields and help farmers determine seed productivity</w:t>
      </w:r>
      <w:r w:rsidR="001B3904">
        <w:rPr>
          <w:rFonts w:ascii="Arial" w:hAnsi="Arial" w:cs="Arial"/>
          <w:bCs/>
          <w:color w:val="030005"/>
        </w:rPr>
        <w:t>.</w:t>
      </w:r>
    </w:p>
    <w:p w14:paraId="1C7495AE" w14:textId="279DDD74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B6B38">
        <w:rPr>
          <w:rFonts w:ascii="Arial" w:hAnsi="Arial" w:cs="Arial"/>
          <w:sz w:val="24"/>
          <w:szCs w:val="24"/>
        </w:rPr>
        <w:t>tractors, self-driving, autonomous, GPS, JPL, spinoff, John Deere</w:t>
      </w:r>
    </w:p>
    <w:p w14:paraId="3F9EEC7C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EE31455" w14:textId="5EBE4344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789</w:t>
      </w:r>
    </w:p>
    <w:p w14:paraId="788FDF10" w14:textId="63AAB7FA" w:rsidR="00C36FA5" w:rsidRPr="00CB6B3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B6B38">
        <w:rPr>
          <w:rFonts w:ascii="Arial" w:hAnsi="Arial" w:cs="Arial"/>
          <w:sz w:val="24"/>
          <w:szCs w:val="24"/>
        </w:rPr>
        <w:t>Engineering in Real Time</w:t>
      </w:r>
    </w:p>
    <w:p w14:paraId="426D4F04" w14:textId="1D1A236D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1B3904">
        <w:rPr>
          <w:rFonts w:ascii="Arial" w:hAnsi="Arial" w:cs="Arial"/>
          <w:b/>
          <w:sz w:val="24"/>
          <w:szCs w:val="24"/>
        </w:rPr>
        <w:t xml:space="preserve"> </w:t>
      </w:r>
      <w:r w:rsidR="001B3904" w:rsidRPr="001B3904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Imagine thinking about an idea, talking about a solution, and going right into a laboratory to test it out.</w:t>
      </w:r>
    </w:p>
    <w:p w14:paraId="767D1CFF" w14:textId="13996CFE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B6B38">
        <w:rPr>
          <w:rFonts w:ascii="Arial" w:hAnsi="Arial" w:cs="Arial"/>
          <w:sz w:val="24"/>
          <w:szCs w:val="24"/>
        </w:rPr>
        <w:t>Link Lab, UVA, Virginia, engineering, college, collaboration, Craig Benson, university</w:t>
      </w:r>
    </w:p>
    <w:p w14:paraId="38CE6CF5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126956"/>
    <w:rsid w:val="00173D0F"/>
    <w:rsid w:val="001B3904"/>
    <w:rsid w:val="00207325"/>
    <w:rsid w:val="0034598D"/>
    <w:rsid w:val="003A15DD"/>
    <w:rsid w:val="00421537"/>
    <w:rsid w:val="00433246"/>
    <w:rsid w:val="005A06A3"/>
    <w:rsid w:val="005E1EC3"/>
    <w:rsid w:val="00977B97"/>
    <w:rsid w:val="00A3200A"/>
    <w:rsid w:val="00A326A9"/>
    <w:rsid w:val="00C36FA5"/>
    <w:rsid w:val="00CB6B38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21CE3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2018-06-29T04:47:00Z</dcterms:created>
  <dcterms:modified xsi:type="dcterms:W3CDTF">2018-06-29T04:59:00Z</dcterms:modified>
</cp:coreProperties>
</file>